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0" w:type="dxa"/>
        <w:tblLook w:val="04A0" w:firstRow="1" w:lastRow="0" w:firstColumn="1" w:lastColumn="0" w:noHBand="0" w:noVBand="1"/>
      </w:tblPr>
      <w:tblGrid>
        <w:gridCol w:w="7763"/>
        <w:gridCol w:w="2127"/>
      </w:tblGrid>
      <w:tr w:rsidR="00C6519E" w:rsidRPr="00C6519E" w:rsidTr="00B85A73">
        <w:trPr>
          <w:trHeight w:val="1833"/>
        </w:trPr>
        <w:tc>
          <w:tcPr>
            <w:tcW w:w="7763" w:type="dxa"/>
            <w:vAlign w:val="center"/>
          </w:tcPr>
          <w:p w:rsidR="00C6519E" w:rsidRPr="00C6519E" w:rsidRDefault="00C6519E" w:rsidP="00C6519E">
            <w:pPr>
              <w:spacing w:after="0"/>
              <w:jc w:val="center"/>
              <w:rPr>
                <w:rFonts w:ascii="Times New Roman" w:hAnsi="Times New Roman" w:cs="Times New Roman"/>
                <w:b/>
                <w:sz w:val="20"/>
              </w:rPr>
            </w:pPr>
            <w:r w:rsidRPr="00C6519E">
              <w:rPr>
                <w:rFonts w:ascii="Times New Roman" w:hAnsi="Times New Roman" w:cs="Times New Roman"/>
                <w:b/>
                <w:sz w:val="20"/>
              </w:rPr>
              <w:t>ROMÂNIA</w:t>
            </w:r>
          </w:p>
          <w:p w:rsidR="00C6519E" w:rsidRPr="00C6519E" w:rsidRDefault="00C6519E" w:rsidP="00C6519E">
            <w:pPr>
              <w:spacing w:after="0"/>
              <w:jc w:val="center"/>
              <w:rPr>
                <w:rFonts w:ascii="Times New Roman" w:hAnsi="Times New Roman" w:cs="Times New Roman"/>
                <w:b/>
                <w:sz w:val="20"/>
              </w:rPr>
            </w:pPr>
            <w:r w:rsidRPr="00C6519E">
              <w:rPr>
                <w:rFonts w:ascii="Times New Roman" w:hAnsi="Times New Roman" w:cs="Times New Roman"/>
                <w:b/>
                <w:sz w:val="20"/>
              </w:rPr>
              <w:t>MINISTERUL AFACERILOR INTERNE</w:t>
            </w:r>
          </w:p>
          <w:p w:rsidR="00C6519E" w:rsidRPr="00C6519E" w:rsidRDefault="00C6519E" w:rsidP="00C6519E">
            <w:pPr>
              <w:spacing w:after="0"/>
              <w:jc w:val="center"/>
              <w:rPr>
                <w:rFonts w:ascii="Times New Roman" w:hAnsi="Times New Roman" w:cs="Times New Roman"/>
                <w:b/>
                <w:sz w:val="20"/>
              </w:rPr>
            </w:pPr>
            <w:r w:rsidRPr="00C6519E">
              <w:rPr>
                <w:rFonts w:ascii="Times New Roman" w:hAnsi="Times New Roman" w:cs="Times New Roman"/>
                <w:b/>
                <w:sz w:val="20"/>
              </w:rPr>
              <w:t>INSPECTORATUL GENERAL AL POLIŢIEI ROMÂNE</w:t>
            </w:r>
          </w:p>
          <w:p w:rsidR="00C6519E" w:rsidRPr="00C6519E" w:rsidRDefault="00C6519E" w:rsidP="00C6519E">
            <w:pPr>
              <w:spacing w:after="0"/>
              <w:jc w:val="center"/>
              <w:rPr>
                <w:rFonts w:ascii="Times New Roman" w:hAnsi="Times New Roman" w:cs="Times New Roman"/>
                <w:b/>
                <w:sz w:val="20"/>
              </w:rPr>
            </w:pPr>
            <w:r w:rsidRPr="00C6519E">
              <w:rPr>
                <w:rFonts w:ascii="Times New Roman" w:hAnsi="Times New Roman" w:cs="Times New Roman"/>
                <w:b/>
                <w:sz w:val="20"/>
              </w:rPr>
              <w:t>INSPECTORATUL DE POLIŢIE JUDEŢEAN BRAŞOV</w:t>
            </w:r>
          </w:p>
          <w:p w:rsidR="00C6519E" w:rsidRPr="00C6519E" w:rsidRDefault="00C6519E" w:rsidP="00C6519E">
            <w:pPr>
              <w:spacing w:after="0"/>
              <w:jc w:val="center"/>
              <w:rPr>
                <w:rFonts w:ascii="Times New Roman" w:hAnsi="Times New Roman" w:cs="Times New Roman"/>
                <w:b/>
                <w:sz w:val="20"/>
              </w:rPr>
            </w:pPr>
            <w:r w:rsidRPr="00C6519E">
              <w:rPr>
                <w:rFonts w:ascii="Times New Roman" w:hAnsi="Times New Roman" w:cs="Times New Roman"/>
                <w:b/>
                <w:noProof/>
                <w:sz w:val="20"/>
                <w:lang w:val="ro-RO" w:eastAsia="ro-RO"/>
              </w:rPr>
              <w:drawing>
                <wp:inline distT="0" distB="0" distL="0" distR="0">
                  <wp:extent cx="657225" cy="657225"/>
                  <wp:effectExtent l="19050" t="0" r="9525" b="0"/>
                  <wp:docPr id="3" name="Picture 4" descr="D:\1. Documente\21. Elemente grafice\Insemn heraldic\Insemne\14.03.2018\Insemn heraldic color\Insemn heraldic 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 Documente\21. Elemente grafice\Insemn heraldic\Insemne\14.03.2018\Insemn heraldic color\Insemn heraldic color.tif"/>
                          <pic:cNvPicPr>
                            <a:picLocks noChangeAspect="1" noChangeArrowheads="1"/>
                          </pic:cNvPicPr>
                        </pic:nvPicPr>
                        <pic:blipFill>
                          <a:blip r:embed="rId6"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C6519E" w:rsidRPr="00C6519E" w:rsidRDefault="00C6519E" w:rsidP="00A104B5">
            <w:pPr>
              <w:spacing w:after="0"/>
              <w:jc w:val="center"/>
              <w:rPr>
                <w:rFonts w:ascii="Times New Roman" w:hAnsi="Times New Roman" w:cs="Times New Roman"/>
                <w:b/>
                <w:sz w:val="20"/>
                <w:lang w:val="fr-FR"/>
              </w:rPr>
            </w:pPr>
            <w:r w:rsidRPr="00C6519E">
              <w:rPr>
                <w:rFonts w:ascii="Times New Roman" w:hAnsi="Times New Roman" w:cs="Times New Roman"/>
                <w:b/>
                <w:sz w:val="20"/>
                <w:lang w:val="fr-FR"/>
              </w:rPr>
              <w:t xml:space="preserve">BIROUL </w:t>
            </w:r>
            <w:r w:rsidR="00A104B5">
              <w:rPr>
                <w:rFonts w:ascii="Times New Roman" w:hAnsi="Times New Roman" w:cs="Times New Roman"/>
                <w:b/>
                <w:sz w:val="20"/>
                <w:lang w:val="fr-FR"/>
              </w:rPr>
              <w:t>SIGURANȚA ȘCOLARĂ</w:t>
            </w:r>
          </w:p>
        </w:tc>
        <w:tc>
          <w:tcPr>
            <w:tcW w:w="2127" w:type="dxa"/>
            <w:vAlign w:val="center"/>
          </w:tcPr>
          <w:p w:rsidR="00C6519E" w:rsidRPr="00C6519E" w:rsidRDefault="00C6519E" w:rsidP="00C6519E">
            <w:pPr>
              <w:spacing w:after="0"/>
              <w:jc w:val="center"/>
              <w:rPr>
                <w:rFonts w:ascii="Times New Roman" w:hAnsi="Times New Roman" w:cs="Times New Roman"/>
                <w:b/>
                <w:sz w:val="20"/>
              </w:rPr>
            </w:pPr>
            <w:r w:rsidRPr="00C6519E">
              <w:rPr>
                <w:rFonts w:ascii="Times New Roman" w:hAnsi="Times New Roman" w:cs="Times New Roman"/>
                <w:b/>
                <w:sz w:val="20"/>
              </w:rPr>
              <w:t>NESECRET</w:t>
            </w:r>
          </w:p>
          <w:p w:rsidR="00C6519E" w:rsidRPr="00C6519E" w:rsidRDefault="00C6519E" w:rsidP="00C6519E">
            <w:pPr>
              <w:spacing w:after="0"/>
              <w:jc w:val="center"/>
              <w:rPr>
                <w:rFonts w:ascii="Times New Roman" w:hAnsi="Times New Roman" w:cs="Times New Roman"/>
                <w:b/>
                <w:sz w:val="20"/>
              </w:rPr>
            </w:pPr>
            <w:r w:rsidRPr="00C6519E">
              <w:rPr>
                <w:rFonts w:ascii="Times New Roman" w:hAnsi="Times New Roman" w:cs="Times New Roman"/>
                <w:b/>
                <w:sz w:val="20"/>
              </w:rPr>
              <w:t>Braşov</w:t>
            </w:r>
          </w:p>
          <w:p w:rsidR="00C6519E" w:rsidRPr="00C6519E" w:rsidRDefault="00C6519E" w:rsidP="00C6519E">
            <w:pPr>
              <w:spacing w:after="0"/>
              <w:jc w:val="center"/>
              <w:rPr>
                <w:rFonts w:ascii="Times New Roman" w:hAnsi="Times New Roman" w:cs="Times New Roman"/>
                <w:b/>
                <w:sz w:val="20"/>
              </w:rPr>
            </w:pPr>
            <w:r w:rsidRPr="00C6519E">
              <w:rPr>
                <w:rFonts w:ascii="Times New Roman" w:hAnsi="Times New Roman" w:cs="Times New Roman"/>
                <w:b/>
                <w:sz w:val="20"/>
              </w:rPr>
              <w:t xml:space="preserve"> </w:t>
            </w:r>
          </w:p>
          <w:p w:rsidR="00C6519E" w:rsidRPr="00C6519E" w:rsidRDefault="00C6519E" w:rsidP="00C6519E">
            <w:pPr>
              <w:spacing w:after="0"/>
              <w:jc w:val="center"/>
              <w:rPr>
                <w:rFonts w:ascii="Times New Roman" w:hAnsi="Times New Roman" w:cs="Times New Roman"/>
                <w:b/>
                <w:sz w:val="20"/>
              </w:rPr>
            </w:pPr>
            <w:r w:rsidRPr="00C6519E">
              <w:rPr>
                <w:rFonts w:ascii="Times New Roman" w:hAnsi="Times New Roman" w:cs="Times New Roman"/>
                <w:b/>
                <w:sz w:val="20"/>
              </w:rPr>
              <w:t xml:space="preserve"> </w:t>
            </w:r>
          </w:p>
        </w:tc>
      </w:tr>
    </w:tbl>
    <w:p w:rsidR="00C6519E" w:rsidRDefault="00C6519E" w:rsidP="00C6519E">
      <w:pPr>
        <w:rPr>
          <w:lang w:val="fr-FR"/>
        </w:rPr>
      </w:pPr>
    </w:p>
    <w:p w:rsidR="00A104B5" w:rsidRDefault="00A104B5" w:rsidP="00A104B5">
      <w:pPr>
        <w:spacing w:after="0"/>
        <w:jc w:val="center"/>
        <w:rPr>
          <w:rFonts w:ascii="Times New Roman" w:hAnsi="Times New Roman" w:cs="Times New Roman"/>
          <w:b/>
          <w:sz w:val="28"/>
          <w:lang w:val="fr-FR"/>
        </w:rPr>
      </w:pPr>
      <w:r>
        <w:rPr>
          <w:rFonts w:ascii="Times New Roman" w:hAnsi="Times New Roman" w:cs="Times New Roman"/>
          <w:b/>
          <w:sz w:val="28"/>
          <w:lang w:val="fr-FR"/>
        </w:rPr>
        <w:t>IA ATITUDINE</w:t>
      </w:r>
      <w:r w:rsidR="005C30E9">
        <w:rPr>
          <w:rFonts w:ascii="Times New Roman" w:hAnsi="Times New Roman" w:cs="Times New Roman"/>
          <w:b/>
          <w:sz w:val="28"/>
          <w:lang w:val="fr-FR"/>
        </w:rPr>
        <w:t> !</w:t>
      </w:r>
      <w:r>
        <w:rPr>
          <w:rFonts w:ascii="Times New Roman" w:hAnsi="Times New Roman" w:cs="Times New Roman"/>
          <w:b/>
          <w:sz w:val="28"/>
          <w:lang w:val="fr-FR"/>
        </w:rPr>
        <w:t xml:space="preserve"> </w:t>
      </w:r>
    </w:p>
    <w:p w:rsidR="00C6519E" w:rsidRPr="00C6519E" w:rsidRDefault="00A104B5" w:rsidP="00C6519E">
      <w:pPr>
        <w:jc w:val="center"/>
        <w:rPr>
          <w:rFonts w:ascii="Times New Roman" w:hAnsi="Times New Roman" w:cs="Times New Roman"/>
          <w:b/>
          <w:sz w:val="28"/>
          <w:lang w:val="fr-FR"/>
        </w:rPr>
      </w:pPr>
      <w:r>
        <w:rPr>
          <w:rFonts w:ascii="Times New Roman" w:hAnsi="Times New Roman" w:cs="Times New Roman"/>
          <w:b/>
          <w:sz w:val="28"/>
          <w:lang w:val="fr-FR"/>
        </w:rPr>
        <w:t>SPUNE STOP VIOLENȚEI ÎN MEDIUL ȘCOLAR !</w:t>
      </w:r>
    </w:p>
    <w:p w:rsidR="005C30E9" w:rsidRPr="00054FB2" w:rsidRDefault="00C6519E" w:rsidP="007B1E53">
      <w:pPr>
        <w:spacing w:after="0"/>
        <w:jc w:val="both"/>
        <w:rPr>
          <w:rFonts w:ascii="Times New Roman" w:hAnsi="Times New Roman" w:cs="Times New Roman"/>
          <w:color w:val="000000" w:themeColor="text1"/>
          <w:sz w:val="28"/>
          <w:szCs w:val="28"/>
          <w:lang w:val="fr-FR"/>
        </w:rPr>
      </w:pPr>
      <w:r w:rsidRPr="00C6519E">
        <w:rPr>
          <w:lang w:val="fr-FR"/>
        </w:rPr>
        <w:t xml:space="preserve"> </w:t>
      </w:r>
      <w:r>
        <w:rPr>
          <w:lang w:val="fr-FR"/>
        </w:rPr>
        <w:tab/>
      </w:r>
      <w:r w:rsidR="00054FB2" w:rsidRPr="005E1F9B">
        <w:rPr>
          <w:rFonts w:ascii="Times New Roman" w:eastAsia="Times New Roman" w:hAnsi="Times New Roman" w:cs="Times New Roman"/>
          <w:snapToGrid w:val="0"/>
          <w:color w:val="000000"/>
          <w:w w:val="0"/>
          <w:sz w:val="0"/>
          <w:szCs w:val="0"/>
          <w:u w:color="000000"/>
          <w:bdr w:val="none" w:sz="0" w:space="0" w:color="000000"/>
          <w:shd w:val="clear" w:color="000000" w:fill="000000"/>
          <w:lang w:val="fr-FR"/>
        </w:rPr>
        <w:t xml:space="preserve"> </w:t>
      </w:r>
    </w:p>
    <w:p w:rsidR="007B1E53" w:rsidRDefault="00624A13" w:rsidP="005C30E9">
      <w:pPr>
        <w:spacing w:after="0"/>
        <w:ind w:firstLine="720"/>
        <w:jc w:val="both"/>
        <w:rPr>
          <w:rFonts w:ascii="Times New Roman" w:hAnsi="Times New Roman" w:cs="Times New Roman"/>
          <w:sz w:val="28"/>
          <w:szCs w:val="28"/>
          <w:lang w:val="fr-FR"/>
        </w:rPr>
      </w:pPr>
      <w:r>
        <w:rPr>
          <w:noProof/>
          <w:lang w:val="ro-RO" w:eastAsia="ro-RO"/>
        </w:rPr>
        <w:drawing>
          <wp:anchor distT="0" distB="0" distL="114300" distR="114300" simplePos="0" relativeHeight="251658240" behindDoc="1" locked="0" layoutInCell="1" allowOverlap="1" wp14:anchorId="0F943A36" wp14:editId="4489E08A">
            <wp:simplePos x="0" y="0"/>
            <wp:positionH relativeFrom="column">
              <wp:posOffset>4260215</wp:posOffset>
            </wp:positionH>
            <wp:positionV relativeFrom="paragraph">
              <wp:posOffset>165735</wp:posOffset>
            </wp:positionV>
            <wp:extent cx="2374900" cy="1581150"/>
            <wp:effectExtent l="0" t="0" r="0" b="0"/>
            <wp:wrapTight wrapText="bothSides">
              <wp:wrapPolygon edited="0">
                <wp:start x="0" y="0"/>
                <wp:lineTo x="0" y="21340"/>
                <wp:lineTo x="21484" y="21340"/>
                <wp:lineTo x="21484" y="0"/>
                <wp:lineTo x="0" y="0"/>
              </wp:wrapPolygon>
            </wp:wrapTight>
            <wp:docPr id="1" name="Picture 1" descr="D:\2018\poze\poze pt fluturasi\bully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poze\poze pt fluturasi\bullying2.jpg"/>
                    <pic:cNvPicPr>
                      <a:picLocks noChangeAspect="1" noChangeArrowheads="1"/>
                    </pic:cNvPicPr>
                  </pic:nvPicPr>
                  <pic:blipFill>
                    <a:blip r:embed="rId7" cstate="print"/>
                    <a:srcRect/>
                    <a:stretch>
                      <a:fillRect/>
                    </a:stretch>
                  </pic:blipFill>
                  <pic:spPr bwMode="auto">
                    <a:xfrm>
                      <a:off x="0" y="0"/>
                      <a:ext cx="2374900" cy="1581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269A2">
        <w:rPr>
          <w:rFonts w:ascii="Times New Roman" w:hAnsi="Times New Roman" w:cs="Times New Roman"/>
          <w:color w:val="000000" w:themeColor="text1"/>
          <w:sz w:val="28"/>
          <w:szCs w:val="28"/>
          <w:lang w:val="fr-FR"/>
        </w:rPr>
        <w:t xml:space="preserve"> </w:t>
      </w:r>
      <w:r w:rsidR="00C6519E" w:rsidRPr="00C6519E">
        <w:rPr>
          <w:rFonts w:ascii="Times New Roman" w:hAnsi="Times New Roman" w:cs="Times New Roman"/>
          <w:sz w:val="28"/>
          <w:szCs w:val="28"/>
          <w:lang w:val="fr-FR"/>
        </w:rPr>
        <w:t xml:space="preserve">Prin </w:t>
      </w:r>
      <w:r>
        <w:rPr>
          <w:rFonts w:ascii="Times New Roman" w:hAnsi="Times New Roman" w:cs="Times New Roman"/>
          <w:sz w:val="28"/>
          <w:szCs w:val="28"/>
          <w:lang w:val="fr-FR"/>
        </w:rPr>
        <w:t xml:space="preserve">noțiunea de </w:t>
      </w:r>
      <w:r w:rsidR="00C6519E" w:rsidRPr="00C6519E">
        <w:rPr>
          <w:rFonts w:ascii="Times New Roman" w:hAnsi="Times New Roman" w:cs="Times New Roman"/>
          <w:b/>
          <w:sz w:val="28"/>
          <w:szCs w:val="28"/>
          <w:lang w:val="fr-FR"/>
        </w:rPr>
        <w:t>bullying</w:t>
      </w:r>
      <w:r w:rsidR="00C6519E" w:rsidRPr="00C6519E">
        <w:rPr>
          <w:rFonts w:ascii="Times New Roman" w:hAnsi="Times New Roman" w:cs="Times New Roman"/>
          <w:sz w:val="28"/>
          <w:szCs w:val="28"/>
          <w:lang w:val="fr-FR"/>
        </w:rPr>
        <w:t xml:space="preserve"> se </w:t>
      </w:r>
      <w:r>
        <w:rPr>
          <w:rFonts w:ascii="Times New Roman" w:hAnsi="Times New Roman" w:cs="Times New Roman"/>
          <w:sz w:val="28"/>
          <w:szCs w:val="28"/>
          <w:lang w:val="fr-FR"/>
        </w:rPr>
        <w:t>înțeleg</w:t>
      </w:r>
      <w:r w:rsidR="00C6519E" w:rsidRPr="00C6519E">
        <w:rPr>
          <w:rFonts w:ascii="Times New Roman" w:hAnsi="Times New Roman" w:cs="Times New Roman"/>
          <w:sz w:val="28"/>
          <w:szCs w:val="28"/>
          <w:lang w:val="fr-FR"/>
        </w:rPr>
        <w:t xml:space="preserve"> faptele prin care o persoană este intimidată, hărţuită, chiar terorizată. Ea este supusă </w:t>
      </w:r>
      <w:r>
        <w:rPr>
          <w:rFonts w:ascii="Times New Roman" w:hAnsi="Times New Roman" w:cs="Times New Roman"/>
          <w:sz w:val="28"/>
          <w:szCs w:val="28"/>
          <w:lang w:val="fr-FR"/>
        </w:rPr>
        <w:t xml:space="preserve">repetat </w:t>
      </w:r>
      <w:r w:rsidR="00C6519E" w:rsidRPr="00C6519E">
        <w:rPr>
          <w:rFonts w:ascii="Times New Roman" w:hAnsi="Times New Roman" w:cs="Times New Roman"/>
          <w:sz w:val="28"/>
          <w:szCs w:val="28"/>
          <w:lang w:val="fr-FR"/>
        </w:rPr>
        <w:t>unor agresiuni verbale, psihice şi chiar fizice, devenind ţinta unor r</w:t>
      </w:r>
      <w:r w:rsidR="00E846CC">
        <w:rPr>
          <w:rFonts w:ascii="Times New Roman" w:hAnsi="Times New Roman" w:cs="Times New Roman"/>
          <w:sz w:val="28"/>
          <w:szCs w:val="28"/>
          <w:lang w:val="fr-FR"/>
        </w:rPr>
        <w:t>ăută</w:t>
      </w:r>
      <w:r w:rsidR="00C6519E" w:rsidRPr="00C6519E">
        <w:rPr>
          <w:rFonts w:ascii="Times New Roman" w:hAnsi="Times New Roman" w:cs="Times New Roman"/>
          <w:sz w:val="28"/>
          <w:szCs w:val="28"/>
          <w:lang w:val="fr-FR"/>
        </w:rPr>
        <w:t>ţi cum ar fi atunci când</w:t>
      </w:r>
      <w:r w:rsidR="00AB6266">
        <w:rPr>
          <w:rFonts w:ascii="Times New Roman" w:hAnsi="Times New Roman" w:cs="Times New Roman"/>
          <w:sz w:val="28"/>
          <w:szCs w:val="28"/>
          <w:lang w:val="fr-FR"/>
        </w:rPr>
        <w:t> :</w:t>
      </w:r>
      <w:r w:rsidR="00C6519E" w:rsidRPr="00C6519E">
        <w:rPr>
          <w:rFonts w:ascii="Times New Roman" w:hAnsi="Times New Roman" w:cs="Times New Roman"/>
          <w:sz w:val="28"/>
          <w:szCs w:val="28"/>
          <w:lang w:val="fr-FR"/>
        </w:rPr>
        <w:t xml:space="preserve"> este </w:t>
      </w:r>
      <w:r w:rsidR="007B1E53">
        <w:rPr>
          <w:rFonts w:ascii="Times New Roman" w:hAnsi="Times New Roman" w:cs="Times New Roman"/>
          <w:sz w:val="28"/>
          <w:szCs w:val="28"/>
          <w:lang w:val="fr-FR"/>
        </w:rPr>
        <w:t xml:space="preserve">tachinată sau luată în derâdere, </w:t>
      </w:r>
      <w:r w:rsidR="00C6519E" w:rsidRPr="00C6519E">
        <w:rPr>
          <w:rFonts w:ascii="Times New Roman" w:hAnsi="Times New Roman" w:cs="Times New Roman"/>
          <w:sz w:val="28"/>
          <w:szCs w:val="28"/>
          <w:lang w:val="fr-FR"/>
        </w:rPr>
        <w:t>este bârfită sau poreclită, este exclusă din cercul de amici, se vorbește de el/ea ca şi cum nu ar fi de faţă, este înghiontită sau îmbrâncită.</w:t>
      </w:r>
      <w:r w:rsidR="00DA2D52">
        <w:rPr>
          <w:rFonts w:ascii="Times New Roman" w:hAnsi="Times New Roman" w:cs="Times New Roman"/>
          <w:sz w:val="28"/>
          <w:szCs w:val="28"/>
          <w:lang w:val="fr-FR"/>
        </w:rPr>
        <w:t xml:space="preserve"> </w:t>
      </w:r>
      <w:r w:rsidR="00E846CC">
        <w:rPr>
          <w:rFonts w:ascii="Times New Roman" w:hAnsi="Times New Roman" w:cs="Times New Roman"/>
          <w:sz w:val="28"/>
          <w:szCs w:val="28"/>
          <w:lang w:val="fr-FR"/>
        </w:rPr>
        <w:t>Agresiunile se pot petrece atât față în față,</w:t>
      </w:r>
      <w:r>
        <w:rPr>
          <w:rFonts w:ascii="Times New Roman" w:hAnsi="Times New Roman" w:cs="Times New Roman"/>
          <w:sz w:val="28"/>
          <w:szCs w:val="28"/>
          <w:lang w:val="fr-FR"/>
        </w:rPr>
        <w:t xml:space="preserve"> în mediul școlar sau în afara acestuia,</w:t>
      </w:r>
      <w:r w:rsidR="00E846CC">
        <w:rPr>
          <w:rFonts w:ascii="Times New Roman" w:hAnsi="Times New Roman" w:cs="Times New Roman"/>
          <w:sz w:val="28"/>
          <w:szCs w:val="28"/>
          <w:lang w:val="fr-FR"/>
        </w:rPr>
        <w:t xml:space="preserve"> cât și în mediul online.</w:t>
      </w:r>
    </w:p>
    <w:p w:rsidR="007B1E53" w:rsidRDefault="00C6519E" w:rsidP="007B1E53">
      <w:pPr>
        <w:spacing w:after="0"/>
        <w:ind w:firstLine="720"/>
        <w:jc w:val="both"/>
        <w:rPr>
          <w:rFonts w:ascii="Times New Roman" w:hAnsi="Times New Roman" w:cs="Times New Roman"/>
          <w:sz w:val="28"/>
          <w:szCs w:val="28"/>
          <w:lang w:val="fr-FR"/>
        </w:rPr>
      </w:pPr>
      <w:r w:rsidRPr="00C6519E">
        <w:rPr>
          <w:rFonts w:ascii="Times New Roman" w:hAnsi="Times New Roman" w:cs="Times New Roman"/>
          <w:sz w:val="28"/>
          <w:szCs w:val="28"/>
          <w:lang w:val="fr-FR"/>
        </w:rPr>
        <w:t xml:space="preserve"> De regulă, agresorul vrea să fie popular şi repetă în mod deliberat acţiunile descrise mai sus asupra aceleiaşi persoane. Victima va deveni temătoare, tristă şi se va izola dacă nu ştie să acţioneze: trebuie să nu se lase intimidată, să anunţe profesorul sau un părinte, ori chiar să depună plângere la poliţie.</w:t>
      </w:r>
    </w:p>
    <w:p w:rsidR="00C6519E" w:rsidRDefault="00C6519E" w:rsidP="00DC4C50">
      <w:pPr>
        <w:spacing w:after="0"/>
        <w:ind w:firstLine="720"/>
        <w:jc w:val="both"/>
        <w:rPr>
          <w:rFonts w:ascii="Times New Roman" w:hAnsi="Times New Roman" w:cs="Times New Roman"/>
          <w:sz w:val="28"/>
          <w:szCs w:val="28"/>
          <w:lang w:val="fr-FR"/>
        </w:rPr>
      </w:pPr>
      <w:r w:rsidRPr="00C6519E">
        <w:rPr>
          <w:rFonts w:ascii="Times New Roman" w:hAnsi="Times New Roman" w:cs="Times New Roman"/>
          <w:sz w:val="28"/>
          <w:szCs w:val="28"/>
          <w:lang w:val="fr-FR"/>
        </w:rPr>
        <w:t>Trebuie combătute atât actele de violenţă comise în incinta unităţii de învăţământ (adică toată zona şcolii, incluzând sălile de clasă, cancelarie, coridoare, terenul de sport, anexele, curtea şcolii</w:t>
      </w:r>
      <w:r w:rsidR="00AB6266">
        <w:rPr>
          <w:rFonts w:ascii="Times New Roman" w:hAnsi="Times New Roman" w:cs="Times New Roman"/>
          <w:sz w:val="28"/>
          <w:szCs w:val="28"/>
          <w:lang w:val="fr-FR"/>
        </w:rPr>
        <w:t xml:space="preserve"> etc</w:t>
      </w:r>
      <w:r w:rsidRPr="00C6519E">
        <w:rPr>
          <w:rFonts w:ascii="Times New Roman" w:hAnsi="Times New Roman" w:cs="Times New Roman"/>
          <w:sz w:val="28"/>
          <w:szCs w:val="28"/>
          <w:lang w:val="fr-FR"/>
        </w:rPr>
        <w:t>), cât şi cele comise în proximitatea unităţilor de învăţământ (adică suprafaţa de teren situată în afara curţii unităţii, precum arterele rutiere, căile de acces către unitatea de învăţământ, spaţiile verzi din jurul şcolii, alte spaţii publice situate în apropierea acesteia).</w:t>
      </w:r>
    </w:p>
    <w:p w:rsidR="002D3086" w:rsidRDefault="00DC4C50" w:rsidP="00020EDF">
      <w:pPr>
        <w:spacing w:after="0"/>
        <w:ind w:firstLine="720"/>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Conform normelor legale în vigoare</w:t>
      </w:r>
      <w:r w:rsidR="002D3086" w:rsidRPr="002D3086">
        <w:rPr>
          <w:rFonts w:ascii="Times New Roman" w:hAnsi="Times New Roman" w:cs="Times New Roman"/>
          <w:color w:val="000000" w:themeColor="text1"/>
          <w:sz w:val="28"/>
          <w:szCs w:val="28"/>
          <w:lang w:val="fr-FR"/>
        </w:rPr>
        <w:t>,</w:t>
      </w:r>
      <w:r w:rsidR="00624A13">
        <w:rPr>
          <w:rFonts w:ascii="Times New Roman" w:hAnsi="Times New Roman" w:cs="Times New Roman"/>
          <w:color w:val="000000" w:themeColor="text1"/>
          <w:sz w:val="28"/>
          <w:szCs w:val="28"/>
          <w:lang w:val="fr-FR"/>
        </w:rPr>
        <w:t xml:space="preserve"> </w:t>
      </w:r>
      <w:r w:rsidR="00624A13" w:rsidRPr="00624A13">
        <w:rPr>
          <w:rFonts w:ascii="Times New Roman" w:hAnsi="Times New Roman" w:cs="Times New Roman"/>
          <w:color w:val="000000" w:themeColor="text1"/>
          <w:sz w:val="28"/>
          <w:szCs w:val="28"/>
          <w:lang w:val="fr-FR"/>
        </w:rPr>
        <w:t>în unitățile de învățământ și în toate spațiile destinate educației și formării profesionale sunt interzise comportamenetele care constau în violența psihologică-bullying</w:t>
      </w:r>
      <w:r w:rsidR="00624A13">
        <w:rPr>
          <w:rFonts w:ascii="Times New Roman" w:hAnsi="Times New Roman" w:cs="Times New Roman"/>
          <w:color w:val="000000" w:themeColor="text1"/>
          <w:sz w:val="28"/>
          <w:szCs w:val="28"/>
          <w:lang w:val="fr-FR"/>
        </w:rPr>
        <w:t xml:space="preserve">, iar </w:t>
      </w:r>
      <w:r w:rsidR="002D3086">
        <w:rPr>
          <w:rFonts w:ascii="Times New Roman" w:hAnsi="Times New Roman" w:cs="Times New Roman"/>
          <w:color w:val="000000" w:themeColor="text1"/>
          <w:sz w:val="28"/>
          <w:szCs w:val="28"/>
          <w:lang w:val="fr-FR"/>
        </w:rPr>
        <w:t>învățătorii/p</w:t>
      </w:r>
      <w:r w:rsidR="002D3086" w:rsidRPr="002D3086">
        <w:rPr>
          <w:rFonts w:ascii="Times New Roman" w:hAnsi="Times New Roman" w:cs="Times New Roman"/>
          <w:color w:val="000000" w:themeColor="text1"/>
          <w:sz w:val="28"/>
          <w:szCs w:val="28"/>
          <w:lang w:val="fr-FR"/>
        </w:rPr>
        <w:t xml:space="preserve">rofesorii </w:t>
      </w:r>
      <w:r w:rsidR="006B4630">
        <w:rPr>
          <w:rFonts w:ascii="Times New Roman" w:hAnsi="Times New Roman" w:cs="Times New Roman"/>
          <w:color w:val="000000" w:themeColor="text1"/>
          <w:sz w:val="28"/>
          <w:szCs w:val="28"/>
          <w:lang w:val="fr-FR"/>
        </w:rPr>
        <w:t>au</w:t>
      </w:r>
      <w:r w:rsidR="002D3086" w:rsidRPr="002D3086">
        <w:rPr>
          <w:rFonts w:ascii="Times New Roman" w:hAnsi="Times New Roman" w:cs="Times New Roman"/>
          <w:color w:val="000000" w:themeColor="text1"/>
          <w:sz w:val="28"/>
          <w:szCs w:val="28"/>
          <w:lang w:val="fr-FR"/>
        </w:rPr>
        <w:t xml:space="preserve"> obligaţia să reacţioneze atunci când li se aduce la cunoştinţă sau asistă la un </w:t>
      </w:r>
      <w:r w:rsidR="00624A13">
        <w:rPr>
          <w:rFonts w:ascii="Times New Roman" w:hAnsi="Times New Roman" w:cs="Times New Roman"/>
          <w:color w:val="000000" w:themeColor="text1"/>
          <w:sz w:val="28"/>
          <w:szCs w:val="28"/>
          <w:lang w:val="fr-FR"/>
        </w:rPr>
        <w:t>astfel de incident</w:t>
      </w:r>
      <w:r w:rsidR="00624A13" w:rsidRPr="002D3086">
        <w:rPr>
          <w:rFonts w:ascii="Times New Roman" w:hAnsi="Times New Roman" w:cs="Times New Roman"/>
          <w:color w:val="000000" w:themeColor="text1"/>
          <w:sz w:val="28"/>
          <w:szCs w:val="28"/>
          <w:lang w:val="fr-FR"/>
        </w:rPr>
        <w:t xml:space="preserve"> </w:t>
      </w:r>
      <w:r w:rsidR="002D3086" w:rsidRPr="002D3086">
        <w:rPr>
          <w:rFonts w:ascii="Times New Roman" w:hAnsi="Times New Roman" w:cs="Times New Roman"/>
          <w:color w:val="000000" w:themeColor="text1"/>
          <w:sz w:val="28"/>
          <w:szCs w:val="28"/>
          <w:lang w:val="fr-FR"/>
        </w:rPr>
        <w:t>în cadrul şcolii. Aceştia trebuie să îi ducă pe cop</w:t>
      </w:r>
      <w:r w:rsidR="002D3086">
        <w:rPr>
          <w:rFonts w:ascii="Times New Roman" w:hAnsi="Times New Roman" w:cs="Times New Roman"/>
          <w:color w:val="000000" w:themeColor="text1"/>
          <w:sz w:val="28"/>
          <w:szCs w:val="28"/>
          <w:lang w:val="fr-FR"/>
        </w:rPr>
        <w:t>iii implicaţi (victimă şi agre</w:t>
      </w:r>
      <w:r w:rsidR="00C51B02">
        <w:rPr>
          <w:rFonts w:ascii="Times New Roman" w:hAnsi="Times New Roman" w:cs="Times New Roman"/>
          <w:color w:val="000000" w:themeColor="text1"/>
          <w:sz w:val="28"/>
          <w:szCs w:val="28"/>
          <w:lang w:val="fr-FR"/>
        </w:rPr>
        <w:t>sor</w:t>
      </w:r>
      <w:r w:rsidR="002D3086" w:rsidRPr="002D3086">
        <w:rPr>
          <w:rFonts w:ascii="Times New Roman" w:hAnsi="Times New Roman" w:cs="Times New Roman"/>
          <w:color w:val="000000" w:themeColor="text1"/>
          <w:sz w:val="28"/>
          <w:szCs w:val="28"/>
          <w:lang w:val="fr-FR"/>
        </w:rPr>
        <w:t>) la consilier</w:t>
      </w:r>
      <w:r>
        <w:rPr>
          <w:rFonts w:ascii="Times New Roman" w:hAnsi="Times New Roman" w:cs="Times New Roman"/>
          <w:color w:val="000000" w:themeColor="text1"/>
          <w:sz w:val="28"/>
          <w:szCs w:val="28"/>
          <w:lang w:val="fr-FR"/>
        </w:rPr>
        <w:t xml:space="preserve">ul psihologic, iar în cazul în care tipul de violență fizică/psihologică va căpăta </w:t>
      </w:r>
      <w:r w:rsidR="00620CE7">
        <w:rPr>
          <w:rFonts w:ascii="Times New Roman" w:hAnsi="Times New Roman" w:cs="Times New Roman"/>
          <w:color w:val="000000" w:themeColor="text1"/>
          <w:sz w:val="28"/>
          <w:szCs w:val="28"/>
          <w:lang w:val="fr-FR"/>
        </w:rPr>
        <w:t>forma</w:t>
      </w:r>
      <w:r>
        <w:rPr>
          <w:rFonts w:ascii="Times New Roman" w:hAnsi="Times New Roman" w:cs="Times New Roman"/>
          <w:color w:val="000000" w:themeColor="text1"/>
          <w:sz w:val="28"/>
          <w:szCs w:val="28"/>
          <w:lang w:val="fr-FR"/>
        </w:rPr>
        <w:t xml:space="preserve"> unei infracțiuni</w:t>
      </w:r>
      <w:r w:rsidR="00020EDF">
        <w:rPr>
          <w:rFonts w:ascii="Times New Roman" w:hAnsi="Times New Roman" w:cs="Times New Roman"/>
          <w:color w:val="000000" w:themeColor="text1"/>
          <w:sz w:val="28"/>
          <w:szCs w:val="28"/>
          <w:lang w:val="fr-FR"/>
        </w:rPr>
        <w:t xml:space="preserve"> </w:t>
      </w:r>
      <w:r>
        <w:rPr>
          <w:rFonts w:ascii="Times New Roman" w:hAnsi="Times New Roman" w:cs="Times New Roman"/>
          <w:color w:val="000000" w:themeColor="text1"/>
          <w:sz w:val="28"/>
          <w:szCs w:val="28"/>
          <w:lang w:val="fr-FR"/>
        </w:rPr>
        <w:t>(hărțuire, amenințare, șantaj etc), atunci se impune sesizarea organelor de poliție pentru rezolvarea situației conflictuale.</w:t>
      </w:r>
    </w:p>
    <w:p w:rsidR="00CE076C" w:rsidRDefault="00CE076C" w:rsidP="00624A13">
      <w:pPr>
        <w:spacing w:after="0"/>
        <w:ind w:firstLine="720"/>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Atât copiii, cadrele didactice, cât și </w:t>
      </w:r>
      <w:r w:rsidR="00020EDF">
        <w:rPr>
          <w:rFonts w:ascii="Times New Roman" w:hAnsi="Times New Roman" w:cs="Times New Roman"/>
          <w:color w:val="000000" w:themeColor="text1"/>
          <w:sz w:val="28"/>
          <w:szCs w:val="28"/>
          <w:lang w:val="fr-FR"/>
        </w:rPr>
        <w:t xml:space="preserve">părinții </w:t>
      </w:r>
      <w:r w:rsidR="00D1244E">
        <w:rPr>
          <w:rFonts w:ascii="Times New Roman" w:hAnsi="Times New Roman" w:cs="Times New Roman"/>
          <w:color w:val="000000" w:themeColor="text1"/>
          <w:sz w:val="28"/>
          <w:szCs w:val="28"/>
          <w:lang w:val="fr-FR"/>
        </w:rPr>
        <w:t xml:space="preserve">trebuie să cunoască drepturile pe care le au în cazul în care devin victime ale bullying-ului </w:t>
      </w:r>
      <w:r w:rsidR="005C30E9">
        <w:rPr>
          <w:rFonts w:ascii="Times New Roman" w:hAnsi="Times New Roman" w:cs="Times New Roman"/>
          <w:color w:val="000000" w:themeColor="text1"/>
          <w:sz w:val="28"/>
          <w:szCs w:val="28"/>
          <w:lang w:val="fr-FR"/>
        </w:rPr>
        <w:t>, dar</w:t>
      </w:r>
      <w:r w:rsidR="00D1244E">
        <w:rPr>
          <w:rFonts w:ascii="Times New Roman" w:hAnsi="Times New Roman" w:cs="Times New Roman"/>
          <w:color w:val="000000" w:themeColor="text1"/>
          <w:sz w:val="28"/>
          <w:szCs w:val="28"/>
          <w:lang w:val="fr-FR"/>
        </w:rPr>
        <w:t xml:space="preserve"> și cum pot evita</w:t>
      </w:r>
      <w:r w:rsidR="005C30E9">
        <w:rPr>
          <w:rFonts w:ascii="Times New Roman" w:hAnsi="Times New Roman" w:cs="Times New Roman"/>
          <w:color w:val="000000" w:themeColor="text1"/>
          <w:sz w:val="28"/>
          <w:szCs w:val="28"/>
          <w:lang w:val="fr-FR"/>
        </w:rPr>
        <w:t xml:space="preserve"> astfel de </w:t>
      </w:r>
      <w:r w:rsidR="00D1244E">
        <w:rPr>
          <w:rFonts w:ascii="Times New Roman" w:hAnsi="Times New Roman" w:cs="Times New Roman"/>
          <w:color w:val="000000" w:themeColor="text1"/>
          <w:sz w:val="28"/>
          <w:szCs w:val="28"/>
          <w:lang w:val="fr-FR"/>
        </w:rPr>
        <w:t xml:space="preserve"> </w:t>
      </w:r>
      <w:r w:rsidR="00020EDF">
        <w:rPr>
          <w:rFonts w:ascii="Times New Roman" w:hAnsi="Times New Roman" w:cs="Times New Roman"/>
          <w:color w:val="000000" w:themeColor="text1"/>
          <w:sz w:val="28"/>
          <w:szCs w:val="28"/>
          <w:lang w:val="fr-FR"/>
        </w:rPr>
        <w:t>situații.</w:t>
      </w:r>
    </w:p>
    <w:p w:rsidR="00DC4C50" w:rsidRDefault="00620CE7" w:rsidP="005E1F9B">
      <w:pPr>
        <w:ind w:firstLine="720"/>
        <w:jc w:val="both"/>
        <w:rPr>
          <w:rFonts w:ascii="Times New Roman" w:hAnsi="Times New Roman" w:cs="Times New Roman"/>
          <w:b/>
          <w:color w:val="000000" w:themeColor="text1"/>
          <w:sz w:val="28"/>
          <w:szCs w:val="28"/>
          <w:lang w:val="fr-FR"/>
        </w:rPr>
      </w:pPr>
      <w:r w:rsidRPr="005E1F9B">
        <w:rPr>
          <w:rFonts w:ascii="Times New Roman" w:hAnsi="Times New Roman" w:cs="Times New Roman"/>
          <w:b/>
          <w:color w:val="000000" w:themeColor="text1"/>
          <w:sz w:val="28"/>
          <w:szCs w:val="28"/>
          <w:lang w:val="fr-FR"/>
        </w:rPr>
        <w:t xml:space="preserve">Poliția Brașov </w:t>
      </w:r>
      <w:r w:rsidR="005E1F9B" w:rsidRPr="005E1F9B">
        <w:rPr>
          <w:rFonts w:ascii="Times New Roman" w:hAnsi="Times New Roman" w:cs="Times New Roman"/>
          <w:b/>
          <w:color w:val="000000" w:themeColor="text1"/>
          <w:sz w:val="28"/>
          <w:szCs w:val="28"/>
          <w:lang w:val="fr-FR"/>
        </w:rPr>
        <w:t>recomandă elevilor/părinților/cadrelor didactice să acorde atenție comportamentelor ce pot fi asimilate fenomenului</w:t>
      </w:r>
      <w:r w:rsidR="005E1F9B">
        <w:rPr>
          <w:rFonts w:ascii="Times New Roman" w:hAnsi="Times New Roman" w:cs="Times New Roman"/>
          <w:b/>
          <w:color w:val="000000" w:themeColor="text1"/>
          <w:sz w:val="28"/>
          <w:szCs w:val="28"/>
          <w:lang w:val="fr-FR"/>
        </w:rPr>
        <w:t xml:space="preserve"> de</w:t>
      </w:r>
      <w:r w:rsidR="005E1F9B" w:rsidRPr="005E1F9B">
        <w:rPr>
          <w:rFonts w:ascii="Times New Roman" w:hAnsi="Times New Roman" w:cs="Times New Roman"/>
          <w:b/>
          <w:color w:val="000000" w:themeColor="text1"/>
          <w:sz w:val="28"/>
          <w:szCs w:val="28"/>
          <w:lang w:val="fr-FR"/>
        </w:rPr>
        <w:t xml:space="preserve"> bullying și să recunoască</w:t>
      </w:r>
      <w:r w:rsidR="005E1F9B">
        <w:rPr>
          <w:rFonts w:ascii="Times New Roman" w:hAnsi="Times New Roman" w:cs="Times New Roman"/>
          <w:b/>
          <w:color w:val="000000" w:themeColor="text1"/>
          <w:sz w:val="28"/>
          <w:szCs w:val="28"/>
          <w:lang w:val="fr-FR"/>
        </w:rPr>
        <w:t xml:space="preserve"> atunci când faptele se transformă în infracțiuni și trebuie raportate </w:t>
      </w:r>
      <w:r w:rsidR="00081DE1">
        <w:rPr>
          <w:rFonts w:ascii="Times New Roman" w:hAnsi="Times New Roman" w:cs="Times New Roman"/>
          <w:b/>
          <w:color w:val="000000" w:themeColor="text1"/>
          <w:sz w:val="28"/>
          <w:szCs w:val="28"/>
          <w:lang w:val="fr-FR"/>
        </w:rPr>
        <w:t>organelor competente</w:t>
      </w:r>
      <w:r w:rsidR="005E1F9B">
        <w:rPr>
          <w:rFonts w:ascii="Times New Roman" w:hAnsi="Times New Roman" w:cs="Times New Roman"/>
          <w:b/>
          <w:color w:val="000000" w:themeColor="text1"/>
          <w:sz w:val="28"/>
          <w:szCs w:val="28"/>
          <w:lang w:val="fr-FR"/>
        </w:rPr>
        <w:t> :</w:t>
      </w:r>
      <w:r w:rsidR="005E1F9B" w:rsidRPr="005E1F9B">
        <w:rPr>
          <w:rFonts w:ascii="Times New Roman" w:hAnsi="Times New Roman" w:cs="Times New Roman"/>
          <w:b/>
          <w:color w:val="000000" w:themeColor="text1"/>
          <w:sz w:val="28"/>
          <w:szCs w:val="28"/>
          <w:lang w:val="fr-FR"/>
        </w:rPr>
        <w:t xml:space="preserve"> </w:t>
      </w:r>
    </w:p>
    <w:p w:rsidR="00103DD5" w:rsidRPr="00103DD5" w:rsidRDefault="00103DD5" w:rsidP="00103DD5">
      <w:pPr>
        <w:pStyle w:val="Listparagraf"/>
        <w:numPr>
          <w:ilvl w:val="0"/>
          <w:numId w:val="3"/>
        </w:numPr>
        <w:spacing w:after="0"/>
        <w:jc w:val="both"/>
        <w:rPr>
          <w:rFonts w:ascii="Times New Roman" w:hAnsi="Times New Roman" w:cs="Times New Roman"/>
          <w:sz w:val="28"/>
          <w:lang w:val="fr-FR"/>
        </w:rPr>
      </w:pPr>
      <w:r w:rsidRPr="00103DD5">
        <w:rPr>
          <w:rFonts w:ascii="Times New Roman" w:hAnsi="Times New Roman" w:cs="Times New Roman"/>
          <w:b/>
          <w:color w:val="000000" w:themeColor="text1"/>
          <w:sz w:val="28"/>
          <w:szCs w:val="28"/>
          <w:lang w:val="fr-FR"/>
        </w:rPr>
        <w:t>LOVIREA SAU ALTE VIOLENȚE ART 193 COD PENAL-</w:t>
      </w:r>
      <w:r w:rsidRPr="00103DD5">
        <w:rPr>
          <w:rFonts w:ascii="Times New Roman" w:hAnsi="Times New Roman" w:cs="Times New Roman"/>
          <w:sz w:val="28"/>
          <w:lang w:val="fr-FR"/>
        </w:rPr>
        <w:t xml:space="preserve">  reprezintă lovirea sau îmbrâncirea unei persoane, chiar dacă sub formă de glumă, în cazul în care  victima suferă vătămări; </w:t>
      </w:r>
    </w:p>
    <w:p w:rsidR="00103DD5" w:rsidRPr="002F35F6" w:rsidRDefault="00103DD5" w:rsidP="00103DD5">
      <w:pPr>
        <w:pStyle w:val="Listparagraf"/>
        <w:numPr>
          <w:ilvl w:val="0"/>
          <w:numId w:val="3"/>
        </w:numPr>
        <w:spacing w:after="0"/>
        <w:jc w:val="both"/>
        <w:rPr>
          <w:rFonts w:ascii="Times New Roman" w:hAnsi="Times New Roman" w:cs="Times New Roman"/>
          <w:sz w:val="28"/>
          <w:lang w:val="fr-FR"/>
        </w:rPr>
      </w:pPr>
      <w:r w:rsidRPr="002F35F6">
        <w:rPr>
          <w:rFonts w:ascii="Times New Roman" w:hAnsi="Times New Roman" w:cs="Times New Roman"/>
          <w:sz w:val="28"/>
          <w:lang w:val="fr-FR"/>
        </w:rPr>
        <w:t xml:space="preserve">Atunci când mai multe persoane se lovesc reciproc, fapta se numeşte </w:t>
      </w:r>
      <w:r w:rsidR="00FF0199">
        <w:rPr>
          <w:rFonts w:ascii="Times New Roman" w:hAnsi="Times New Roman" w:cs="Times New Roman"/>
          <w:b/>
          <w:sz w:val="28"/>
          <w:lang w:val="fr-FR"/>
        </w:rPr>
        <w:t>Î</w:t>
      </w:r>
      <w:r w:rsidRPr="002F35F6">
        <w:rPr>
          <w:rFonts w:ascii="Times New Roman" w:hAnsi="Times New Roman" w:cs="Times New Roman"/>
          <w:b/>
          <w:sz w:val="28"/>
          <w:lang w:val="fr-FR"/>
        </w:rPr>
        <w:t xml:space="preserve">NCĂIERARE ART 198 COD PENAL </w:t>
      </w:r>
      <w:r w:rsidRPr="002F35F6">
        <w:rPr>
          <w:rFonts w:ascii="Times New Roman" w:hAnsi="Times New Roman" w:cs="Times New Roman"/>
          <w:sz w:val="28"/>
          <w:lang w:val="fr-FR"/>
        </w:rPr>
        <w:t>şi vor fi traşi la răspundere to</w:t>
      </w:r>
      <w:r w:rsidR="00AB6266">
        <w:rPr>
          <w:rFonts w:ascii="Times New Roman" w:hAnsi="Times New Roman" w:cs="Times New Roman"/>
          <w:sz w:val="28"/>
          <w:lang w:val="fr-FR"/>
        </w:rPr>
        <w:t>ţi participanţii</w:t>
      </w:r>
      <w:r w:rsidRPr="002F35F6">
        <w:rPr>
          <w:rFonts w:ascii="Times New Roman" w:hAnsi="Times New Roman" w:cs="Times New Roman"/>
          <w:sz w:val="28"/>
          <w:lang w:val="fr-FR"/>
        </w:rPr>
        <w:t>;</w:t>
      </w:r>
    </w:p>
    <w:p w:rsidR="00103DD5" w:rsidRPr="00103DD5" w:rsidRDefault="00081DE1" w:rsidP="00103DD5">
      <w:pPr>
        <w:pStyle w:val="Listparagraf"/>
        <w:numPr>
          <w:ilvl w:val="0"/>
          <w:numId w:val="3"/>
        </w:numPr>
        <w:jc w:val="both"/>
        <w:rPr>
          <w:rFonts w:ascii="Times New Roman" w:hAnsi="Times New Roman" w:cs="Times New Roman"/>
          <w:b/>
          <w:color w:val="000000" w:themeColor="text1"/>
          <w:sz w:val="28"/>
          <w:szCs w:val="28"/>
          <w:lang w:val="fr-FR"/>
        </w:rPr>
      </w:pPr>
      <w:r w:rsidRPr="00103DD5">
        <w:rPr>
          <w:rFonts w:ascii="Times New Roman" w:hAnsi="Times New Roman" w:cs="Times New Roman"/>
          <w:b/>
          <w:color w:val="000000" w:themeColor="text1"/>
          <w:sz w:val="28"/>
          <w:szCs w:val="28"/>
          <w:lang w:val="fr-FR"/>
        </w:rPr>
        <w:t>AMENINȚAREA</w:t>
      </w:r>
      <w:r w:rsidR="00AB6266">
        <w:rPr>
          <w:rFonts w:ascii="Times New Roman" w:hAnsi="Times New Roman" w:cs="Times New Roman"/>
          <w:b/>
          <w:color w:val="000000" w:themeColor="text1"/>
          <w:sz w:val="28"/>
          <w:szCs w:val="28"/>
          <w:lang w:val="fr-FR"/>
        </w:rPr>
        <w:t xml:space="preserve"> </w:t>
      </w:r>
      <w:r w:rsidRPr="00103DD5">
        <w:rPr>
          <w:rFonts w:ascii="Times New Roman" w:hAnsi="Times New Roman" w:cs="Times New Roman"/>
          <w:b/>
          <w:color w:val="000000" w:themeColor="text1"/>
          <w:sz w:val="28"/>
          <w:szCs w:val="28"/>
          <w:lang w:val="fr-FR"/>
        </w:rPr>
        <w:t xml:space="preserve"> ART 206 COD PENAL-</w:t>
      </w:r>
      <w:r w:rsidRPr="00103DD5">
        <w:rPr>
          <w:rFonts w:ascii="Times New Roman" w:hAnsi="Times New Roman" w:cs="Times New Roman"/>
          <w:color w:val="000000" w:themeColor="text1"/>
          <w:sz w:val="28"/>
          <w:szCs w:val="28"/>
          <w:lang w:val="fr-FR"/>
        </w:rPr>
        <w:t>reprezintă fapta prin care o persoană amenință o altă persoană cu săvârșirea unei infracțiuni sau a unei fapte păgubitoare împotriva ei sau a altei persoane, dacă aceasta îi produce o stare de temere,</w:t>
      </w:r>
      <w:r w:rsidR="00FF0199">
        <w:rPr>
          <w:rFonts w:ascii="Times New Roman" w:hAnsi="Times New Roman" w:cs="Times New Roman"/>
          <w:color w:val="000000" w:themeColor="text1"/>
          <w:sz w:val="28"/>
          <w:szCs w:val="28"/>
          <w:lang w:val="fr-FR"/>
        </w:rPr>
        <w:t xml:space="preserve"> </w:t>
      </w:r>
      <w:r w:rsidRPr="00103DD5">
        <w:rPr>
          <w:rFonts w:ascii="Times New Roman" w:hAnsi="Times New Roman" w:cs="Times New Roman"/>
          <w:color w:val="000000" w:themeColor="text1"/>
          <w:sz w:val="28"/>
          <w:szCs w:val="28"/>
          <w:lang w:val="fr-FR"/>
        </w:rPr>
        <w:t>îngrijorare</w:t>
      </w:r>
      <w:r w:rsidR="00FF0199">
        <w:rPr>
          <w:rFonts w:ascii="Times New Roman" w:hAnsi="Times New Roman" w:cs="Times New Roman"/>
          <w:color w:val="000000" w:themeColor="text1"/>
          <w:sz w:val="28"/>
          <w:szCs w:val="28"/>
          <w:lang w:val="fr-FR"/>
        </w:rPr>
        <w:t> ;</w:t>
      </w:r>
    </w:p>
    <w:p w:rsidR="00103DD5" w:rsidRPr="00103DD5" w:rsidRDefault="00081DE1" w:rsidP="00103DD5">
      <w:pPr>
        <w:pStyle w:val="Listparagraf"/>
        <w:numPr>
          <w:ilvl w:val="0"/>
          <w:numId w:val="3"/>
        </w:numPr>
        <w:jc w:val="both"/>
        <w:rPr>
          <w:rFonts w:ascii="Times New Roman" w:hAnsi="Times New Roman" w:cs="Times New Roman"/>
          <w:b/>
          <w:color w:val="000000" w:themeColor="text1"/>
          <w:sz w:val="28"/>
          <w:szCs w:val="28"/>
          <w:lang w:val="fr-FR"/>
        </w:rPr>
      </w:pPr>
      <w:r w:rsidRPr="00103DD5">
        <w:rPr>
          <w:rFonts w:ascii="Times New Roman" w:hAnsi="Times New Roman" w:cs="Times New Roman"/>
          <w:b/>
          <w:color w:val="000000" w:themeColor="text1"/>
          <w:sz w:val="28"/>
          <w:szCs w:val="28"/>
          <w:lang w:val="fr-FR"/>
        </w:rPr>
        <w:t>ȘANTAJUL ART 207 COD PENAL</w:t>
      </w:r>
      <w:r w:rsidRPr="00103DD5">
        <w:rPr>
          <w:rFonts w:ascii="Times New Roman" w:hAnsi="Times New Roman" w:cs="Times New Roman"/>
          <w:color w:val="000000" w:themeColor="text1"/>
          <w:sz w:val="28"/>
          <w:szCs w:val="28"/>
          <w:lang w:val="fr-FR"/>
        </w:rPr>
        <w:t>-prin șantaj se înțelege modul prin care cineva, în scopul de a obține un folos personal, obligă o altă persoană, prin violnță sau amenințare, să dea/să facă/să nu facă sau să sufere ceva (spre exemplu, amenințarea  cu publicarea unor poze compromițătoare pe internet, dacă persoana în cauză nu face un anumit lucru</w:t>
      </w:r>
      <w:r w:rsidR="00FF0199">
        <w:rPr>
          <w:rFonts w:ascii="Times New Roman" w:hAnsi="Times New Roman" w:cs="Times New Roman"/>
          <w:color w:val="000000" w:themeColor="text1"/>
          <w:sz w:val="28"/>
          <w:szCs w:val="28"/>
          <w:lang w:val="fr-FR"/>
        </w:rPr>
        <w:t>)</w:t>
      </w:r>
      <w:r w:rsidR="00AB6266">
        <w:rPr>
          <w:rFonts w:ascii="Times New Roman" w:hAnsi="Times New Roman" w:cs="Times New Roman"/>
          <w:color w:val="000000" w:themeColor="text1"/>
          <w:sz w:val="28"/>
          <w:szCs w:val="28"/>
          <w:lang w:val="fr-FR"/>
        </w:rPr>
        <w:t> ;</w:t>
      </w:r>
    </w:p>
    <w:p w:rsidR="00081DE1" w:rsidRPr="00103DD5" w:rsidRDefault="00081DE1" w:rsidP="00103DD5">
      <w:pPr>
        <w:pStyle w:val="Listparagraf"/>
        <w:numPr>
          <w:ilvl w:val="0"/>
          <w:numId w:val="3"/>
        </w:numPr>
        <w:jc w:val="both"/>
        <w:rPr>
          <w:rFonts w:ascii="Times New Roman" w:hAnsi="Times New Roman" w:cs="Times New Roman"/>
          <w:b/>
          <w:color w:val="000000" w:themeColor="text1"/>
          <w:sz w:val="28"/>
          <w:szCs w:val="28"/>
          <w:lang w:val="fr-FR"/>
        </w:rPr>
      </w:pPr>
      <w:r w:rsidRPr="00103DD5">
        <w:rPr>
          <w:rFonts w:ascii="Times New Roman" w:hAnsi="Times New Roman" w:cs="Times New Roman"/>
          <w:b/>
          <w:color w:val="000000" w:themeColor="text1"/>
          <w:sz w:val="28"/>
          <w:szCs w:val="28"/>
          <w:lang w:val="fr-FR"/>
        </w:rPr>
        <w:t>HĂRȚUIREA ART 208 COD PENAL</w:t>
      </w:r>
      <w:r w:rsidRPr="00103DD5">
        <w:rPr>
          <w:rFonts w:ascii="Times New Roman" w:hAnsi="Times New Roman" w:cs="Times New Roman"/>
          <w:color w:val="000000" w:themeColor="text1"/>
          <w:sz w:val="28"/>
          <w:szCs w:val="28"/>
          <w:lang w:val="fr-FR"/>
        </w:rPr>
        <w:t>-prin hărțuire se înțelege situația în care cineva, în mod repetat, u</w:t>
      </w:r>
      <w:r w:rsidR="00FF0199">
        <w:rPr>
          <w:rFonts w:ascii="Times New Roman" w:hAnsi="Times New Roman" w:cs="Times New Roman"/>
          <w:color w:val="000000" w:themeColor="text1"/>
          <w:sz w:val="28"/>
          <w:szCs w:val="28"/>
          <w:lang w:val="fr-FR"/>
        </w:rPr>
        <w:t>r</w:t>
      </w:r>
      <w:r w:rsidRPr="00103DD5">
        <w:rPr>
          <w:rFonts w:ascii="Times New Roman" w:hAnsi="Times New Roman" w:cs="Times New Roman"/>
          <w:color w:val="000000" w:themeColor="text1"/>
          <w:sz w:val="28"/>
          <w:szCs w:val="28"/>
          <w:lang w:val="fr-FR"/>
        </w:rPr>
        <w:t>mărește fără drept sau fără interes justificat prin lege (legitim)</w:t>
      </w:r>
      <w:r w:rsidR="00A24084" w:rsidRPr="00103DD5">
        <w:rPr>
          <w:rFonts w:ascii="Times New Roman" w:hAnsi="Times New Roman" w:cs="Times New Roman"/>
          <w:color w:val="000000" w:themeColor="text1"/>
          <w:sz w:val="28"/>
          <w:szCs w:val="28"/>
          <w:lang w:val="fr-FR"/>
        </w:rPr>
        <w:t>, locul de muncă,</w:t>
      </w:r>
      <w:r w:rsidR="00AB6266">
        <w:rPr>
          <w:rFonts w:ascii="Times New Roman" w:hAnsi="Times New Roman" w:cs="Times New Roman"/>
          <w:color w:val="000000" w:themeColor="text1"/>
          <w:sz w:val="28"/>
          <w:szCs w:val="28"/>
          <w:lang w:val="fr-FR"/>
        </w:rPr>
        <w:t xml:space="preserve"> ori îi supraveghează locuința </w:t>
      </w:r>
      <w:r w:rsidR="00A24084" w:rsidRPr="00103DD5">
        <w:rPr>
          <w:rFonts w:ascii="Times New Roman" w:hAnsi="Times New Roman" w:cs="Times New Roman"/>
          <w:color w:val="000000" w:themeColor="text1"/>
          <w:sz w:val="28"/>
          <w:szCs w:val="28"/>
          <w:lang w:val="fr-FR"/>
        </w:rPr>
        <w:t>sau alte locuri frecventate de către aceasta, dă apeluri telefonice repetate, trimite mesaje, e-mailuri sau scrisori care, prin frecvență sau conținut, dau persoanei o stare de teamă.</w:t>
      </w:r>
    </w:p>
    <w:p w:rsidR="00103DD5" w:rsidRDefault="00103DD5" w:rsidP="00103DD5">
      <w:pPr>
        <w:pStyle w:val="Listparagraf"/>
        <w:jc w:val="both"/>
        <w:rPr>
          <w:rFonts w:ascii="Times New Roman" w:hAnsi="Times New Roman" w:cs="Times New Roman"/>
          <w:b/>
          <w:color w:val="000000" w:themeColor="text1"/>
          <w:sz w:val="28"/>
          <w:szCs w:val="28"/>
          <w:lang w:val="fr-FR"/>
        </w:rPr>
      </w:pPr>
    </w:p>
    <w:p w:rsidR="007515C9" w:rsidRPr="00A104B5" w:rsidRDefault="00103DD5" w:rsidP="002F35F6">
      <w:pPr>
        <w:pStyle w:val="Listparagraf"/>
        <w:ind w:firstLine="720"/>
        <w:jc w:val="both"/>
        <w:rPr>
          <w:rFonts w:ascii="Times New Roman" w:hAnsi="Times New Roman" w:cs="Times New Roman"/>
          <w:color w:val="000000" w:themeColor="text1"/>
          <w:sz w:val="28"/>
          <w:szCs w:val="28"/>
          <w:lang w:val="fr-FR"/>
        </w:rPr>
      </w:pPr>
      <w:r w:rsidRPr="00A104B5">
        <w:rPr>
          <w:rFonts w:ascii="Times New Roman" w:hAnsi="Times New Roman" w:cs="Times New Roman"/>
          <w:color w:val="000000" w:themeColor="text1"/>
          <w:sz w:val="28"/>
          <w:szCs w:val="28"/>
          <w:lang w:val="fr-FR"/>
        </w:rPr>
        <w:t xml:space="preserve">Trebuie reținut </w:t>
      </w:r>
      <w:r w:rsidR="00EE627B" w:rsidRPr="00A104B5">
        <w:rPr>
          <w:rFonts w:ascii="Times New Roman" w:hAnsi="Times New Roman" w:cs="Times New Roman"/>
          <w:color w:val="000000" w:themeColor="text1"/>
          <w:sz w:val="28"/>
          <w:szCs w:val="28"/>
          <w:lang w:val="fr-FR"/>
        </w:rPr>
        <w:t>că pentru anumit</w:t>
      </w:r>
      <w:r w:rsidR="007515C9" w:rsidRPr="00A104B5">
        <w:rPr>
          <w:rFonts w:ascii="Times New Roman" w:hAnsi="Times New Roman" w:cs="Times New Roman"/>
          <w:color w:val="000000" w:themeColor="text1"/>
          <w:sz w:val="28"/>
          <w:szCs w:val="28"/>
          <w:lang w:val="fr-FR"/>
        </w:rPr>
        <w:t>e</w:t>
      </w:r>
      <w:r w:rsidR="00EE627B" w:rsidRPr="00A104B5">
        <w:rPr>
          <w:rFonts w:ascii="Times New Roman" w:hAnsi="Times New Roman" w:cs="Times New Roman"/>
          <w:color w:val="000000" w:themeColor="text1"/>
          <w:sz w:val="28"/>
          <w:szCs w:val="28"/>
          <w:lang w:val="fr-FR"/>
        </w:rPr>
        <w:t xml:space="preserve"> infracțiuni, acțiunea penală se</w:t>
      </w:r>
      <w:r w:rsidR="007515C9" w:rsidRPr="00A104B5">
        <w:rPr>
          <w:rFonts w:ascii="Times New Roman" w:hAnsi="Times New Roman" w:cs="Times New Roman"/>
          <w:color w:val="000000" w:themeColor="text1"/>
          <w:sz w:val="28"/>
          <w:szCs w:val="28"/>
          <w:lang w:val="fr-FR"/>
        </w:rPr>
        <w:t xml:space="preserve"> pune în mișcare la plângerea pr</w:t>
      </w:r>
      <w:r w:rsidR="006066A5" w:rsidRPr="00A104B5">
        <w:rPr>
          <w:rFonts w:ascii="Times New Roman" w:hAnsi="Times New Roman" w:cs="Times New Roman"/>
          <w:color w:val="000000" w:themeColor="text1"/>
          <w:sz w:val="28"/>
          <w:szCs w:val="28"/>
          <w:lang w:val="fr-FR"/>
        </w:rPr>
        <w:t>ealabilă a persoanei vătămate, i</w:t>
      </w:r>
      <w:r w:rsidR="007515C9" w:rsidRPr="00A104B5">
        <w:rPr>
          <w:rFonts w:ascii="Times New Roman" w:hAnsi="Times New Roman" w:cs="Times New Roman"/>
          <w:color w:val="000000" w:themeColor="text1"/>
          <w:sz w:val="28"/>
          <w:szCs w:val="28"/>
          <w:lang w:val="fr-FR"/>
        </w:rPr>
        <w:t>ar în cazul în care victima este minor, plângerea penală se depune de către re</w:t>
      </w:r>
      <w:r w:rsidR="002F35F6" w:rsidRPr="00A104B5">
        <w:rPr>
          <w:rFonts w:ascii="Times New Roman" w:hAnsi="Times New Roman" w:cs="Times New Roman"/>
          <w:color w:val="000000" w:themeColor="text1"/>
          <w:sz w:val="28"/>
          <w:szCs w:val="28"/>
          <w:lang w:val="fr-FR"/>
        </w:rPr>
        <w:t>p</w:t>
      </w:r>
      <w:r w:rsidR="007515C9" w:rsidRPr="00A104B5">
        <w:rPr>
          <w:rFonts w:ascii="Times New Roman" w:hAnsi="Times New Roman" w:cs="Times New Roman"/>
          <w:color w:val="000000" w:themeColor="text1"/>
          <w:sz w:val="28"/>
          <w:szCs w:val="28"/>
          <w:lang w:val="fr-FR"/>
        </w:rPr>
        <w:t>rezentantul său legal (părinte, tutore).</w:t>
      </w:r>
    </w:p>
    <w:p w:rsidR="00CF3DCE" w:rsidRPr="00A104B5" w:rsidRDefault="00CF3DCE" w:rsidP="005333F0">
      <w:pPr>
        <w:pStyle w:val="Listparagraf"/>
        <w:ind w:firstLine="720"/>
        <w:jc w:val="both"/>
        <w:rPr>
          <w:rFonts w:ascii="Times New Roman" w:hAnsi="Times New Roman" w:cs="Times New Roman"/>
          <w:color w:val="000000" w:themeColor="text1"/>
          <w:sz w:val="28"/>
          <w:szCs w:val="28"/>
          <w:lang w:val="fr-FR"/>
        </w:rPr>
      </w:pPr>
    </w:p>
    <w:sectPr w:rsidR="00CF3DCE" w:rsidRPr="00A104B5" w:rsidSect="002F35F6">
      <w:pgSz w:w="12240" w:h="15840"/>
      <w:pgMar w:top="567" w:right="1041"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92D6B"/>
    <w:multiLevelType w:val="hybridMultilevel"/>
    <w:tmpl w:val="E2A2E71A"/>
    <w:lvl w:ilvl="0" w:tplc="5FA257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079F9"/>
    <w:multiLevelType w:val="hybridMultilevel"/>
    <w:tmpl w:val="500EA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3B6E4B"/>
    <w:multiLevelType w:val="hybridMultilevel"/>
    <w:tmpl w:val="C032CE80"/>
    <w:lvl w:ilvl="0" w:tplc="05B42FD8">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36218686">
    <w:abstractNumId w:val="2"/>
  </w:num>
  <w:num w:numId="2" w16cid:durableId="872882388">
    <w:abstractNumId w:val="0"/>
  </w:num>
  <w:num w:numId="3" w16cid:durableId="1987195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9E"/>
    <w:rsid w:val="00020EDF"/>
    <w:rsid w:val="00044155"/>
    <w:rsid w:val="000465E4"/>
    <w:rsid w:val="00054FB2"/>
    <w:rsid w:val="00081DE1"/>
    <w:rsid w:val="0009625D"/>
    <w:rsid w:val="00103DD5"/>
    <w:rsid w:val="002B0329"/>
    <w:rsid w:val="002D3086"/>
    <w:rsid w:val="002F35F6"/>
    <w:rsid w:val="00437663"/>
    <w:rsid w:val="0048768E"/>
    <w:rsid w:val="005333F0"/>
    <w:rsid w:val="005352D5"/>
    <w:rsid w:val="005B7CAB"/>
    <w:rsid w:val="005C30E9"/>
    <w:rsid w:val="005E1F9B"/>
    <w:rsid w:val="005F414A"/>
    <w:rsid w:val="006066A5"/>
    <w:rsid w:val="00620CE7"/>
    <w:rsid w:val="00624A13"/>
    <w:rsid w:val="00650A53"/>
    <w:rsid w:val="006B4630"/>
    <w:rsid w:val="0072665B"/>
    <w:rsid w:val="007515C9"/>
    <w:rsid w:val="007B1E53"/>
    <w:rsid w:val="00A104B5"/>
    <w:rsid w:val="00A13C45"/>
    <w:rsid w:val="00A24084"/>
    <w:rsid w:val="00AB6266"/>
    <w:rsid w:val="00BD1199"/>
    <w:rsid w:val="00C51B02"/>
    <w:rsid w:val="00C6519E"/>
    <w:rsid w:val="00CD7BDE"/>
    <w:rsid w:val="00CE076C"/>
    <w:rsid w:val="00CF3DCE"/>
    <w:rsid w:val="00D1244E"/>
    <w:rsid w:val="00D269A2"/>
    <w:rsid w:val="00DA2D52"/>
    <w:rsid w:val="00DC4C50"/>
    <w:rsid w:val="00E846CC"/>
    <w:rsid w:val="00E85A1A"/>
    <w:rsid w:val="00EE627B"/>
    <w:rsid w:val="00FF0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7BBBC-D621-4BBF-91AC-ACEDDFE8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DC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C6519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6519E"/>
    <w:rPr>
      <w:rFonts w:ascii="Tahoma" w:hAnsi="Tahoma" w:cs="Tahoma"/>
      <w:sz w:val="16"/>
      <w:szCs w:val="16"/>
    </w:rPr>
  </w:style>
  <w:style w:type="paragraph" w:styleId="Listparagraf">
    <w:name w:val="List Paragraph"/>
    <w:basedOn w:val="Normal"/>
    <w:uiPriority w:val="34"/>
    <w:qFormat/>
    <w:rsid w:val="00620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77884-6634-493B-93F5-B0CE72AE01E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boboia_adriana_bv</dc:creator>
  <cp:lastModifiedBy>Cornelia Costache</cp:lastModifiedBy>
  <cp:revision>2</cp:revision>
  <cp:lastPrinted>2020-09-21T11:41:00Z</cp:lastPrinted>
  <dcterms:created xsi:type="dcterms:W3CDTF">2022-11-23T12:24:00Z</dcterms:created>
  <dcterms:modified xsi:type="dcterms:W3CDTF">2022-11-23T12:24:00Z</dcterms:modified>
</cp:coreProperties>
</file>